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3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545"/>
        <w:gridCol w:w="2775"/>
        <w:gridCol w:w="855"/>
        <w:gridCol w:w="885"/>
        <w:gridCol w:w="14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22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武夷学院2018届毕业生信息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土木工程3+2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电子信息工程专升本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海峡成功学院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广编电视编导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国际经济贸易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16视觉传达设计3+2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人文与教师教育学院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学前教育3+2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茶与食品学院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茶学（专升本）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现代信息服务学院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会计电算化1班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会计电算化2班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3769人</w:t>
            </w:r>
          </w:p>
        </w:tc>
      </w:tr>
    </w:tbl>
    <w:p>
      <w:r>
        <w:rPr>
          <w:rFonts w:hint="eastAsia"/>
        </w:rPr>
        <w:t>备注：旅游学院同学均已外出实习，不参加本次招聘会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5CE9"/>
    <w:rsid w:val="4C1D5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2017-10-20T02:40:00Z</dcterms:created>
  <dc:creator>Administrator</dc:creator>
  <cp:lastModifiedBy>Administrator</cp:lastModifiedBy>
  <dcterms:modified xsi:type="dcterms:W3CDTF">2017-10-20T02:41:18Z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