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校企合作意向书</w:t>
      </w:r>
    </w:p>
    <w:p>
      <w:pPr>
        <w:rPr>
          <w:rFonts w:hint="eastAsia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福建省福州财政金融职业中专学校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为充分发挥校企双方的优势，发挥职业技术教育为社会、行业、企业的功能，为企业培养更多高素质技术技能人才，同时也为学生实习、实训、就业提供更大空间。在平等自愿、互利共赢基础上，制订如下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校企合作意向</w:t>
      </w:r>
      <w:r>
        <w:rPr>
          <w:rFonts w:hint="eastAsia" w:ascii="仿宋" w:hAnsi="仿宋" w:eastAsia="仿宋" w:cs="仿宋"/>
          <w:sz w:val="32"/>
          <w:szCs w:val="32"/>
        </w:rPr>
        <w:t>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一、合作原则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本着"优势互补、资源共享、互利共赢、共同发展"的原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则，校企双方建立长期、有效的合作关系。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合作内容和形式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方挂牌设立"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福州财政金融职业中专学校</w:t>
      </w:r>
      <w:r>
        <w:rPr>
          <w:rFonts w:hint="eastAsia" w:ascii="仿宋" w:hAnsi="仿宋" w:eastAsia="仿宋" w:cs="仿宋"/>
          <w:sz w:val="32"/>
          <w:szCs w:val="32"/>
        </w:rPr>
        <w:t>校外实训、就业基地"，乙方在甲方挂牌设立"xx公司人才培训基地"。在双方同意的基础上，对外发布信息使用共建基地的名称，并开展管理、实习、培训、科研等合作。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2、作为甲方的校外实训、就业基地，乙方在同等条件下应优先录用甲方毕业生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甲方每年邀请乙方用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人单位参加甲方组织的校内毕业生供需见面会，优先为乙方输送德、智、体全面发展的优秀毕业生。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3、作为乙方的人才培训基地，甲方可以利用学院的软、硬件教学资源，根据乙方要求，为乙方提供包括各类员工职业培训、技商决定。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乙方作为甲方学生的顶岗实习单位，同时也是甲方的校外实习实训基地，应优先满足甲方学生在专业实习、毕业生实习等方面的需求。双方在协商一致的基础上，本着共同发展的原则，建立紧密、长效的合作机制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甲、乙双方应从符合教学规律、切合企业实际、适应企业生产周期的角度，制订学生顶岗实习期间的切实可行的教学计划，以保证顶岗实习期间工、学任务的顺利完成。同时，甲方应加强对学生的岗前思想教育。指导老师、辅导员老师必须按期下企业协助乙方做好顶岗实习学生的各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乙方应为顶岗实习学生制订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可行的轮岗工作计划。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、乙方为甲方学生顶岗实习提供相应的实习工作、生活环境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实习期间企业对实习学生酌情发放实习补贴，以切实维护学生权益。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顶岗实习学生在实习期间，根据实习协议的要求应服从乙方管理人员的管理，遵守乙方规章制度(含考勤管理和技术管理)，同时不得违反甲方的有关管理规定。乙方应指派专门技术人员担任实习指导教师，同时乙方应负责实习学生在乙方单位实习期间的人身、财产安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、因实习学生或甲方原因提前终止实习，甲方应提前一周告知乙方。反之亦然。实习结束，乙方应向甲方提交学生实习的证明和评定。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、甲方成立实习指导小组对学生实习情况进行指导、监督，并加强对学生的思想教育和职业道德教育，发现问题及时提出解决办法，协调乙方和实习生之间的关系。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条款为双方的意向合作协议，</w:t>
      </w:r>
      <w:r>
        <w:rPr>
          <w:rFonts w:hint="eastAsia" w:ascii="仿宋" w:hAnsi="仿宋" w:eastAsia="仿宋" w:cs="仿宋"/>
          <w:sz w:val="32"/>
          <w:szCs w:val="32"/>
        </w:rPr>
        <w:t>如遇客观情况发生重大变化或其他未尽事宜时，双方另行协商解决并签订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协议。本协议一式两份，以方各持一份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甲 方：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乙 方：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代表人：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代表人：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jc w:val="left"/>
        <w:rPr>
          <w:rFonts w:ascii="宋体" w:hAnsi="宋体"/>
          <w:sz w:val="22"/>
        </w:rPr>
      </w:pPr>
    </w:p>
    <w:p>
      <w:pPr>
        <w:jc w:val="left"/>
        <w:rPr>
          <w:rFonts w:ascii="宋体" w:hAnsi="宋体"/>
          <w:sz w:val="22"/>
        </w:rPr>
      </w:pPr>
    </w:p>
    <w:p>
      <w:pPr>
        <w:jc w:val="left"/>
        <w:rPr>
          <w:rFonts w:ascii="宋体" w:hAnsi="宋体"/>
          <w:sz w:val="22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32EB"/>
    <w:rsid w:val="25531F54"/>
    <w:rsid w:val="29240AB5"/>
    <w:rsid w:val="39C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</cp:lastModifiedBy>
  <dcterms:modified xsi:type="dcterms:W3CDTF">2020-12-16T01:52:14Z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